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76" w:rsidRDefault="00356976" w:rsidP="0035697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20</w:t>
      </w:r>
      <w:r w:rsidR="009B0808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-202</w:t>
      </w:r>
      <w:r w:rsidR="009B0808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оқу жылының тоқсандар бойынша білім сапасының көрсеткіші</w:t>
      </w:r>
    </w:p>
    <w:p w:rsidR="00356976" w:rsidRDefault="00356976" w:rsidP="0035697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5"/>
        <w:gridCol w:w="1648"/>
        <w:gridCol w:w="1648"/>
        <w:gridCol w:w="1648"/>
        <w:gridCol w:w="1649"/>
        <w:gridCol w:w="1403"/>
      </w:tblGrid>
      <w:tr w:rsidR="00356976" w:rsidRPr="00AF6A4A" w:rsidTr="00FE5787">
        <w:tc>
          <w:tcPr>
            <w:tcW w:w="1575" w:type="dxa"/>
          </w:tcPr>
          <w:p w:rsidR="00356976" w:rsidRPr="00E2437B" w:rsidRDefault="00356976" w:rsidP="00FE57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1648" w:type="dxa"/>
          </w:tcPr>
          <w:p w:rsidR="00356976" w:rsidRPr="000D3D6B" w:rsidRDefault="00356976" w:rsidP="00FE578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D3D6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 тоқсан</w:t>
            </w:r>
          </w:p>
        </w:tc>
        <w:tc>
          <w:tcPr>
            <w:tcW w:w="1648" w:type="dxa"/>
          </w:tcPr>
          <w:p w:rsidR="00356976" w:rsidRPr="000D3D6B" w:rsidRDefault="00356976" w:rsidP="00FE57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D3D6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2 тоқсан </w:t>
            </w:r>
          </w:p>
        </w:tc>
        <w:tc>
          <w:tcPr>
            <w:tcW w:w="1648" w:type="dxa"/>
          </w:tcPr>
          <w:p w:rsidR="00356976" w:rsidRPr="000D3D6B" w:rsidRDefault="00356976" w:rsidP="00FE57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D3D6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3 тоқсан </w:t>
            </w:r>
          </w:p>
        </w:tc>
        <w:tc>
          <w:tcPr>
            <w:tcW w:w="1649" w:type="dxa"/>
          </w:tcPr>
          <w:p w:rsidR="00356976" w:rsidRPr="000D3D6B" w:rsidRDefault="00356976" w:rsidP="00FE57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D3D6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 тоқсан</w:t>
            </w:r>
          </w:p>
        </w:tc>
        <w:tc>
          <w:tcPr>
            <w:tcW w:w="1403" w:type="dxa"/>
          </w:tcPr>
          <w:p w:rsidR="00356976" w:rsidRPr="000D3D6B" w:rsidRDefault="00356976" w:rsidP="00FE57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D3D6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жылдық</w:t>
            </w:r>
          </w:p>
        </w:tc>
      </w:tr>
      <w:tr w:rsidR="00356976" w:rsidRPr="00F81EC5" w:rsidTr="00FE5787">
        <w:tc>
          <w:tcPr>
            <w:tcW w:w="1575" w:type="dxa"/>
          </w:tcPr>
          <w:p w:rsidR="00356976" w:rsidRPr="000D3D6B" w:rsidRDefault="00356976" w:rsidP="00FE57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D3D6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Сапа </w:t>
            </w:r>
          </w:p>
        </w:tc>
        <w:tc>
          <w:tcPr>
            <w:tcW w:w="1648" w:type="dxa"/>
          </w:tcPr>
          <w:p w:rsidR="00356976" w:rsidRPr="000D3D6B" w:rsidRDefault="00356976" w:rsidP="00FE57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 xml:space="preserve">56 </w:t>
            </w:r>
            <w:r w:rsidRPr="000D3D6B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48" w:type="dxa"/>
          </w:tcPr>
          <w:p w:rsidR="00356976" w:rsidRPr="000D3D6B" w:rsidRDefault="00356976" w:rsidP="00FE57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57</w:t>
            </w:r>
            <w:r w:rsidRPr="000D3D6B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48" w:type="dxa"/>
          </w:tcPr>
          <w:p w:rsidR="00356976" w:rsidRPr="000D3D6B" w:rsidRDefault="00356976" w:rsidP="00FE57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0D3D6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6</w:t>
            </w:r>
            <w:r w:rsidRPr="000D3D6B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49" w:type="dxa"/>
          </w:tcPr>
          <w:p w:rsidR="00356976" w:rsidRPr="000D3D6B" w:rsidRDefault="00356976" w:rsidP="00FE57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403" w:type="dxa"/>
          </w:tcPr>
          <w:p w:rsidR="00356976" w:rsidRPr="000D3D6B" w:rsidRDefault="00356976" w:rsidP="00FE57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</w:tbl>
    <w:p w:rsidR="00356976" w:rsidRPr="00D17327" w:rsidRDefault="00356976" w:rsidP="00356976">
      <w:pPr>
        <w:spacing w:before="100" w:beforeAutospacing="1" w:after="100" w:afterAutospacing="1"/>
        <w:rPr>
          <w:b/>
          <w:noProof/>
        </w:rPr>
      </w:pPr>
      <w:r w:rsidRPr="00D17327">
        <w:rPr>
          <w:b/>
          <w:noProof/>
        </w:rPr>
        <w:drawing>
          <wp:inline distT="0" distB="0" distL="0" distR="0">
            <wp:extent cx="6003925" cy="2125980"/>
            <wp:effectExtent l="19050" t="0" r="0" b="0"/>
            <wp:docPr id="29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56976" w:rsidRDefault="00356976" w:rsidP="00356976">
      <w:pPr>
        <w:spacing w:before="100" w:beforeAutospacing="1" w:after="100" w:afterAutospacing="1"/>
        <w:ind w:firstLine="708"/>
        <w:jc w:val="both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0390">
        <w:rPr>
          <w:rFonts w:ascii="Times New Roman" w:hAnsi="Times New Roman" w:cs="Times New Roman"/>
          <w:sz w:val="28"/>
          <w:szCs w:val="28"/>
          <w:lang w:val="kk-KZ"/>
        </w:rPr>
        <w:t>Салыст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370390">
        <w:rPr>
          <w:rFonts w:ascii="Times New Roman" w:hAnsi="Times New Roman" w:cs="Times New Roman"/>
          <w:sz w:val="28"/>
          <w:szCs w:val="28"/>
          <w:lang w:val="kk-KZ"/>
        </w:rPr>
        <w:t xml:space="preserve">рмалы мониторингтен  көріп отырғанымыздай, </w:t>
      </w:r>
      <w:r>
        <w:rPr>
          <w:rFonts w:ascii="Times New Roman" w:hAnsi="Times New Roman" w:cs="Times New Roman"/>
          <w:sz w:val="28"/>
          <w:szCs w:val="28"/>
          <w:lang w:val="kk-KZ"/>
        </w:rPr>
        <w:t>2019-2020</w:t>
      </w:r>
      <w:r w:rsidRPr="00370390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жылындағы сапа көрсеткіші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4 тоқсанда</w:t>
      </w:r>
      <w:r w:rsidRPr="00ED5D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0390">
        <w:rPr>
          <w:rFonts w:ascii="Times New Roman" w:hAnsi="Times New Roman" w:cs="Times New Roman"/>
          <w:color w:val="002060"/>
          <w:sz w:val="28"/>
          <w:szCs w:val="28"/>
          <w:lang w:val="kk-KZ"/>
        </w:rPr>
        <w:t>6</w:t>
      </w:r>
      <w:r w:rsidRPr="00E2437B">
        <w:rPr>
          <w:rFonts w:ascii="Times New Roman" w:hAnsi="Times New Roman" w:cs="Times New Roman"/>
          <w:color w:val="002060"/>
          <w:sz w:val="28"/>
          <w:szCs w:val="28"/>
          <w:lang w:val="kk-KZ"/>
        </w:rPr>
        <w:t>%-</w:t>
      </w:r>
      <w:r w:rsidRPr="00370390">
        <w:rPr>
          <w:rFonts w:ascii="Times New Roman" w:hAnsi="Times New Roman" w:cs="Times New Roman"/>
          <w:color w:val="002060"/>
          <w:sz w:val="28"/>
          <w:szCs w:val="28"/>
          <w:lang w:val="kk-KZ"/>
        </w:rPr>
        <w:t>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5D55">
        <w:rPr>
          <w:rFonts w:ascii="Times New Roman" w:hAnsi="Times New Roman" w:cs="Times New Roman"/>
          <w:sz w:val="28"/>
          <w:szCs w:val="28"/>
          <w:lang w:val="kk-KZ"/>
        </w:rPr>
        <w:t xml:space="preserve">көтерілді. Мұғалімдер  ұжымы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сапасын көтеру </w:t>
      </w:r>
      <w:r w:rsidRPr="00ED5D55">
        <w:rPr>
          <w:rFonts w:ascii="Times New Roman" w:hAnsi="Times New Roman" w:cs="Times New Roman"/>
          <w:sz w:val="28"/>
          <w:szCs w:val="28"/>
          <w:lang w:val="kk-KZ"/>
        </w:rPr>
        <w:t xml:space="preserve">мақсатында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аянбай қызмет етті. Бастауыш сынып мұғалімдері мен пән мұғалімдері </w:t>
      </w:r>
      <w:r w:rsidRPr="005048CD">
        <w:rPr>
          <w:rFonts w:ascii="Times New Roman" w:hAnsi="Times New Roman" w:cs="Times New Roman"/>
          <w:sz w:val="28"/>
          <w:szCs w:val="28"/>
          <w:lang w:val="kk-KZ"/>
        </w:rPr>
        <w:t xml:space="preserve"> А Омирбекова</w:t>
      </w:r>
      <w:r>
        <w:rPr>
          <w:rFonts w:ascii="Times New Roman" w:hAnsi="Times New Roman" w:cs="Times New Roman"/>
          <w:sz w:val="28"/>
          <w:szCs w:val="28"/>
          <w:lang w:val="kk-KZ"/>
        </w:rPr>
        <w:t>ның (қазақ тілі),</w:t>
      </w:r>
      <w:r w:rsidRPr="005048CD">
        <w:rPr>
          <w:rFonts w:ascii="Times New Roman" w:hAnsi="Times New Roman" w:cs="Times New Roman"/>
          <w:sz w:val="28"/>
          <w:szCs w:val="28"/>
          <w:lang w:val="kk-KZ"/>
        </w:rPr>
        <w:t xml:space="preserve"> А. Абдрешованың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(әдебиеттік оқу)</w:t>
      </w:r>
      <w:r w:rsidRPr="005048C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Г.Асанбаеваның (математика), В.Деркачеваның (обучение грамоте), А.Шуленбаеваның (русский язык), Д.Хабдуллаеваның (ағылшын тілі), С.Нуртазинаның (английский язык) пәндері бойынша білім сапаларының жоғарлауы байқалды.</w:t>
      </w:r>
    </w:p>
    <w:p w:rsidR="00356976" w:rsidRDefault="00356976" w:rsidP="00356976">
      <w:pPr>
        <w:suppressAutoHyphens/>
        <w:ind w:left="-284"/>
        <w:rPr>
          <w:sz w:val="28"/>
          <w:szCs w:val="28"/>
          <w:lang w:val="kk-KZ"/>
        </w:rPr>
      </w:pPr>
    </w:p>
    <w:p w:rsidR="00356976" w:rsidRDefault="00356976" w:rsidP="00356976">
      <w:pPr>
        <w:suppressAutoHyphens/>
        <w:ind w:left="-284"/>
        <w:rPr>
          <w:sz w:val="28"/>
          <w:szCs w:val="28"/>
          <w:lang w:val="kk-KZ"/>
        </w:rPr>
      </w:pPr>
    </w:p>
    <w:p w:rsidR="00356976" w:rsidRDefault="00356976" w:rsidP="00356976">
      <w:pPr>
        <w:suppressAutoHyphens/>
        <w:ind w:left="-284"/>
        <w:rPr>
          <w:sz w:val="28"/>
          <w:szCs w:val="28"/>
          <w:lang w:val="kk-KZ"/>
        </w:rPr>
      </w:pPr>
    </w:p>
    <w:p w:rsidR="00356976" w:rsidRDefault="00356976" w:rsidP="00356976">
      <w:pPr>
        <w:suppressAutoHyphens/>
        <w:ind w:left="-284"/>
        <w:rPr>
          <w:sz w:val="28"/>
          <w:szCs w:val="28"/>
          <w:lang w:val="kk-KZ"/>
        </w:rPr>
      </w:pPr>
    </w:p>
    <w:p w:rsidR="00356976" w:rsidRDefault="00356976" w:rsidP="00356976">
      <w:pPr>
        <w:suppressAutoHyphens/>
        <w:ind w:left="-284"/>
        <w:rPr>
          <w:sz w:val="28"/>
          <w:szCs w:val="28"/>
          <w:lang w:val="kk-KZ"/>
        </w:rPr>
      </w:pPr>
    </w:p>
    <w:p w:rsidR="00356976" w:rsidRDefault="00356976" w:rsidP="00356976">
      <w:pPr>
        <w:suppressAutoHyphens/>
        <w:ind w:left="-284"/>
        <w:rPr>
          <w:sz w:val="28"/>
          <w:szCs w:val="28"/>
          <w:lang w:val="kk-KZ"/>
        </w:rPr>
      </w:pPr>
    </w:p>
    <w:p w:rsidR="00356976" w:rsidRDefault="00356976" w:rsidP="00356976">
      <w:pPr>
        <w:suppressAutoHyphens/>
        <w:ind w:left="-284"/>
        <w:rPr>
          <w:sz w:val="28"/>
          <w:szCs w:val="28"/>
          <w:lang w:val="kk-KZ"/>
        </w:rPr>
      </w:pPr>
    </w:p>
    <w:p w:rsidR="00356976" w:rsidRDefault="00356976" w:rsidP="00356976">
      <w:pPr>
        <w:suppressAutoHyphens/>
        <w:ind w:left="-284"/>
        <w:rPr>
          <w:sz w:val="28"/>
          <w:szCs w:val="28"/>
          <w:lang w:val="kk-KZ"/>
        </w:rPr>
      </w:pPr>
    </w:p>
    <w:p w:rsidR="00356976" w:rsidRPr="00D74B9A" w:rsidRDefault="00356976" w:rsidP="00356976">
      <w:pPr>
        <w:suppressAutoHyphens/>
        <w:rPr>
          <w:sz w:val="28"/>
          <w:szCs w:val="28"/>
          <w:lang w:val="kk-KZ"/>
        </w:rPr>
      </w:pPr>
    </w:p>
    <w:p w:rsidR="00384A29" w:rsidRPr="00356976" w:rsidRDefault="00384A29">
      <w:pPr>
        <w:rPr>
          <w:lang w:val="kk-KZ"/>
        </w:rPr>
      </w:pPr>
    </w:p>
    <w:sectPr w:rsidR="00384A29" w:rsidRPr="00356976" w:rsidSect="0050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56976"/>
    <w:rsid w:val="00356976"/>
    <w:rsid w:val="00384A29"/>
    <w:rsid w:val="00504781"/>
    <w:rsid w:val="009B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2"/>
      <c:depthPercent val="100"/>
      <c:rAngAx val="1"/>
    </c:view3D>
    <c:floor>
      <c:spPr>
        <a:solidFill>
          <a:srgbClr val="00FFFF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99CC0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99CC0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234248788368257E-2"/>
          <c:y val="4.2253521126760576E-2"/>
          <c:w val="0.93861066235864365"/>
          <c:h val="0.7934272300469483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Сапа </c:v>
                </c:pt>
              </c:strCache>
            </c:strRef>
          </c:tx>
          <c:spPr>
            <a:solidFill>
              <a:srgbClr val="9999FF"/>
            </a:solidFill>
            <a:ln w="1271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CC99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0070C0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0000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002060"/>
              </a:solidFill>
              <a:ln w="1271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269169751454257E-2"/>
                  <c:y val="-7.7658303464755066E-2"/>
                </c:manualLayout>
              </c:layout>
              <c:showVal val="1"/>
            </c:dLbl>
            <c:dLbl>
              <c:idx val="1"/>
              <c:layout>
                <c:manualLayout>
                  <c:x val="1.269169751454257E-2"/>
                  <c:y val="-0.10752688172043769"/>
                </c:manualLayout>
              </c:layout>
              <c:showVal val="1"/>
            </c:dLbl>
            <c:dLbl>
              <c:idx val="2"/>
              <c:layout>
                <c:manualLayout>
                  <c:x val="8.4611316763617602E-3"/>
                  <c:y val="-7.1684587813620124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2.3894862604540039E-2"/>
                </c:manualLayout>
              </c:layout>
              <c:showVal val="1"/>
            </c:dLbl>
            <c:showVal val="1"/>
          </c:dLbls>
          <c:cat>
            <c:strRef>
              <c:f>Sheet1!$B$1:$E$1</c:f>
              <c:strCache>
                <c:ptCount val="4"/>
                <c:pt idx="0">
                  <c:v>1 тоқсан</c:v>
                </c:pt>
                <c:pt idx="1">
                  <c:v>2 тоқсан</c:v>
                </c:pt>
                <c:pt idx="2">
                  <c:v>3 тоқсан </c:v>
                </c:pt>
                <c:pt idx="3">
                  <c:v>4 тоқсан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56</c:v>
                </c:pt>
                <c:pt idx="1">
                  <c:v>57</c:v>
                </c:pt>
                <c:pt idx="2">
                  <c:v>56</c:v>
                </c:pt>
                <c:pt idx="3">
                  <c:v>62</c:v>
                </c:pt>
              </c:numCache>
            </c:numRef>
          </c:val>
        </c:ser>
        <c:gapWidth val="100"/>
        <c:gapDepth val="0"/>
        <c:shape val="cylinder"/>
        <c:axId val="48268800"/>
        <c:axId val="48270336"/>
        <c:axId val="0"/>
      </c:bar3DChart>
      <c:catAx>
        <c:axId val="48268800"/>
        <c:scaling>
          <c:orientation val="minMax"/>
        </c:scaling>
        <c:axPos val="b"/>
        <c:majorGridlines/>
        <c:numFmt formatCode="General" sourceLinked="1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heavy" strike="noStrike" cap="all" baseline="0">
                <a:solidFill>
                  <a:srgbClr val="000000"/>
                </a:solidFill>
                <a:uFill>
                  <a:solidFill>
                    <a:schemeClr val="bg1"/>
                  </a:solidFill>
                </a:uFill>
                <a:latin typeface="Times New Roman" pitchFamily="18" charset="0"/>
                <a:ea typeface="Calibri"/>
                <a:cs typeface="Calibri"/>
              </a:defRPr>
            </a:pPr>
            <a:endParaRPr lang="ru-RU"/>
          </a:p>
        </c:txPr>
        <c:crossAx val="48270336"/>
        <c:crosses val="autoZero"/>
        <c:auto val="1"/>
        <c:lblAlgn val="ctr"/>
        <c:lblOffset val="100"/>
        <c:tickLblSkip val="1"/>
        <c:tickMarkSkip val="1"/>
      </c:catAx>
      <c:valAx>
        <c:axId val="48270336"/>
        <c:scaling>
          <c:orientation val="minMax"/>
        </c:scaling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solidFill>
            <a:srgbClr val="FFFF00"/>
          </a:solidFill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8268800"/>
        <c:crosses val="autoZero"/>
        <c:crossBetween val="between"/>
      </c:valAx>
      <c:spPr>
        <a:solidFill>
          <a:srgbClr val="FFFF00"/>
        </a:solidFill>
        <a:ln w="25422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92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АСЫЛЖАН</cp:lastModifiedBy>
  <cp:revision>3</cp:revision>
  <dcterms:created xsi:type="dcterms:W3CDTF">2021-04-28T05:45:00Z</dcterms:created>
  <dcterms:modified xsi:type="dcterms:W3CDTF">2021-04-30T08:55:00Z</dcterms:modified>
</cp:coreProperties>
</file>